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南非大学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(</w:t>
      </w:r>
      <w:r>
        <w:rPr>
          <w:rFonts w:ascii="Times New Roman" w:hAnsi="Times New Roman" w:eastAsia="方正小标宋简体" w:cs="Times New Roman"/>
          <w:sz w:val="36"/>
          <w:szCs w:val="36"/>
        </w:rPr>
        <w:t>University of South Africa, Unisa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)</w:t>
      </w:r>
      <w:r>
        <w:rPr>
          <w:rFonts w:hint="eastAsia" w:ascii="方正小标宋简体" w:eastAsia="方正小标宋简体"/>
          <w:sz w:val="36"/>
          <w:szCs w:val="36"/>
        </w:rPr>
        <w:t>简介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来源：</w:t>
      </w:r>
      <w:r>
        <w:fldChar w:fldCharType="begin"/>
      </w:r>
      <w:r>
        <w:instrText xml:space="preserve"> HYPERLINK "https://www.unisa.ac.za/sites/corporate/default/About" </w:instrText>
      </w:r>
      <w:r>
        <w:fldChar w:fldCharType="separate"/>
      </w:r>
      <w:bookmarkStart w:id="0" w:name="_GoBack"/>
      <w:r>
        <w:rPr>
          <w:rStyle w:val="6"/>
          <w:rFonts w:ascii="Times New Roman" w:hAnsi="Times New Roman" w:eastAsia="仿宋" w:cs="Times New Roman"/>
          <w:sz w:val="32"/>
          <w:szCs w:val="32"/>
        </w:rPr>
        <w:t>https://www.unisa.ac.za/</w:t>
      </w:r>
      <w:bookmarkEnd w:id="0"/>
      <w:r>
        <w:rPr>
          <w:rStyle w:val="6"/>
          <w:rFonts w:ascii="Times New Roman" w:hAnsi="Times New Roman" w:eastAsia="仿宋" w:cs="Times New Roman"/>
          <w:sz w:val="32"/>
          <w:szCs w:val="32"/>
        </w:rPr>
        <w:t>sites/corporate/default/About</w:t>
      </w:r>
      <w:r>
        <w:rPr>
          <w:rStyle w:val="7"/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南非大学</w:t>
      </w:r>
      <w:r>
        <w:rPr>
          <w:rFonts w:hint="eastAsia" w:ascii="Times New Roman" w:hAnsi="Times New Roman" w:eastAsia="仿宋" w:cs="Times New Roman"/>
          <w:sz w:val="32"/>
          <w:szCs w:val="32"/>
        </w:rPr>
        <w:t>由</w:t>
      </w:r>
      <w:r>
        <w:rPr>
          <w:rFonts w:ascii="Times New Roman" w:hAnsi="Times New Roman" w:eastAsia="仿宋" w:cs="Times New Roman"/>
          <w:sz w:val="32"/>
          <w:szCs w:val="32"/>
        </w:rPr>
        <w:t>始建于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873年的好望角大学发展</w:t>
      </w:r>
      <w:r>
        <w:rPr>
          <w:rFonts w:hint="eastAsia" w:ascii="Times New Roman" w:hAnsi="Times New Roman" w:eastAsia="仿宋" w:cs="Times New Roman"/>
          <w:sz w:val="32"/>
          <w:szCs w:val="32"/>
        </w:rPr>
        <w:t>而来，</w:t>
      </w:r>
      <w:r>
        <w:rPr>
          <w:rFonts w:ascii="Times New Roman" w:hAnsi="Times New Roman" w:eastAsia="仿宋" w:cs="Times New Roman"/>
          <w:sz w:val="32"/>
          <w:szCs w:val="32"/>
        </w:rPr>
        <w:t>该校于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946年成为世界上第一所通过远程教育授课的公立大学</w:t>
      </w:r>
      <w:r>
        <w:rPr>
          <w:rFonts w:hint="eastAsia" w:ascii="Times New Roman" w:hAnsi="Times New Roman" w:eastAsia="仿宋" w:cs="Times New Roman"/>
          <w:sz w:val="32"/>
          <w:szCs w:val="32"/>
        </w:rPr>
        <w:t>，目前是世界上最大的远程教育机构，每年接收近三分之一的南非学生。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学校可为学生提供多重教育选择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覆盖短期课程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学位项目以及三至四年学位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学历课程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该校现有学生</w:t>
      </w:r>
      <w:r>
        <w:rPr>
          <w:rFonts w:hint="eastAsia" w:ascii="Times New Roman" w:hAnsi="Times New Roman" w:eastAsia="仿宋" w:cs="Times New Roman"/>
          <w:sz w:val="32"/>
          <w:szCs w:val="32"/>
        </w:rPr>
        <w:t>近4</w:t>
      </w:r>
      <w:r>
        <w:rPr>
          <w:rFonts w:ascii="Times New Roman" w:hAnsi="Times New Roman" w:eastAsia="仿宋" w:cs="Times New Roman"/>
          <w:sz w:val="32"/>
          <w:szCs w:val="32"/>
        </w:rPr>
        <w:t>0万名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核心业务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学校三个核心业务领域为：教学、研究以及社区参与。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教学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远程教育教学模式及多种学习选择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由研究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研究生教育及</w:t>
      </w:r>
      <w:r>
        <w:rPr>
          <w:rFonts w:hint="eastAsia" w:ascii="Times New Roman" w:hAnsi="Times New Roman" w:eastAsia="仿宋" w:cs="Times New Roman"/>
          <w:sz w:val="32"/>
          <w:szCs w:val="32"/>
        </w:rPr>
        <w:t>创新和商业化投资组合牵头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社区参与及外延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、院系设置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学校现下设</w:t>
      </w:r>
      <w:r>
        <w:rPr>
          <w:rFonts w:hint="eastAsia" w:ascii="Times New Roman" w:hAnsi="Times New Roman" w:eastAsia="仿宋" w:cs="Times New Roman"/>
          <w:sz w:val="32"/>
          <w:szCs w:val="32"/>
        </w:rPr>
        <w:t>9个学院，分别是：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.会计科学学院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.农业及环境科学学院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.经济与管理科学学院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.教育学院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.研究生院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.人类科学学院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.法学院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8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.理工学院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（理学院、工学院均有化学相关科目设置）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6300470</wp:posOffset>
                </wp:positionV>
                <wp:extent cx="1600200" cy="285750"/>
                <wp:effectExtent l="19050" t="1905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1pt;margin-top:496.1pt;height:22.5pt;width:126pt;z-index:251663360;v-text-anchor:middle;mso-width-relative:page;mso-height-relative:page;" filled="f" stroked="t" coordsize="21600,21600" o:gfxdata="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Rs7x3aAAAACwEAAA8AAAAAAAAAAQAgAAAAIgAAAGRycy9kb3du&#10;cmV2LnhtbFBLAQIUABQAAAAIAIdO4kCtsZWxbwIAANsEAAAOAAAAAAAAAAEAIAAAACkBAABkcnMv&#10;ZTJvRG9jLnhtbFBLBQYAAAAABgAGAFkBAAAKBgAAAAA=&#10;">
                <v:fill on="f" focussize="0,0"/>
                <v:stroke weight="3pt" color="#FFC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4196080</wp:posOffset>
                </wp:positionV>
                <wp:extent cx="1200150" cy="285750"/>
                <wp:effectExtent l="19050" t="1905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pt;margin-top:330.4pt;height:22.5pt;width:94.5pt;z-index:251662336;v-text-anchor:middle;mso-width-relative:page;mso-height-relative:page;" filled="f" stroked="t" coordsize="21600,21600" o:gfxdata="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eokLfaAAAACgEAAA8AAAAAAAAAAQAgAAAAIgAAAGRycy9kb3ducmV2Lnht&#10;bFBLAQIUABQAAAAIAIdO4kDpgYC1aQIAAMsEAAAOAAAAAAAAAAEAIAAAACkBAABkcnMvZTJvRG9j&#10;LnhtbFBLBQYAAAAABgAGAFkBAAAEBgAAAAA=&#10;">
                <v:fill on="f" focussize="0,0"/>
                <v:stroke weight="3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2957195</wp:posOffset>
                </wp:positionV>
                <wp:extent cx="390525" cy="895350"/>
                <wp:effectExtent l="19050" t="0" r="28575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953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6.35pt;margin-top:232.85pt;height:70.5pt;width:30.75pt;z-index:251661312;v-text-anchor:middle;mso-width-relative:page;mso-height-relative:page;" fillcolor="#FFC000" filled="t" stroked="t" coordsize="21600,21600" o:gfxdata="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qvwldoAAAALAQAADwAAAAAAAAABACAAAAAi&#10;AAAAZHJzL2Rvd25yZXYueG1sUEsBAhQAFAAAAAgAh07iQK0AdU56AgAACwUAAA4AAAAAAAAAAQAg&#10;AAAAKQEAAGRycy9lMm9Eb2MueG1sUEsFBgAAAAAGAAYAWQEAABUGAAAAAA==&#10;" adj="16890,5400">
                <v:fill on="t" focussize="0,0"/>
                <v:stroke weight="1pt" color="#FFC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3681095</wp:posOffset>
            </wp:positionV>
            <wp:extent cx="5591175" cy="4667250"/>
            <wp:effectExtent l="0" t="0" r="9525" b="0"/>
            <wp:wrapTopAndBottom/>
            <wp:docPr id="6" name="图片 6" descr="C:\Users\Administrator\AppData\Local\Temp\16400762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164007621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518795</wp:posOffset>
            </wp:positionV>
            <wp:extent cx="5210175" cy="3133090"/>
            <wp:effectExtent l="0" t="0" r="9525" b="0"/>
            <wp:wrapTopAndBottom/>
            <wp:docPr id="5" name="图片 5" descr="C:\Users\Administrator\AppData\Local\Temp\16400761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164007617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.商业领导研究生院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3Zjg2NjU3ZDM1YTU5MDZhYmQyMzMzYTEyMzAyOTQifQ=="/>
  </w:docVars>
  <w:rsids>
    <w:rsidRoot w:val="00546392"/>
    <w:rsid w:val="00546392"/>
    <w:rsid w:val="00611DAC"/>
    <w:rsid w:val="0066116E"/>
    <w:rsid w:val="006A60E6"/>
    <w:rsid w:val="00720031"/>
    <w:rsid w:val="007F2D1F"/>
    <w:rsid w:val="008C09A9"/>
    <w:rsid w:val="009B2273"/>
    <w:rsid w:val="00D37796"/>
    <w:rsid w:val="00DD7784"/>
    <w:rsid w:val="00EA67A4"/>
    <w:rsid w:val="00F204B5"/>
    <w:rsid w:val="00F429CC"/>
    <w:rsid w:val="00FF1D3C"/>
    <w:rsid w:val="1CE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424</Characters>
  <Lines>3</Lines>
  <Paragraphs>1</Paragraphs>
  <TotalTime>103</TotalTime>
  <ScaleCrop>false</ScaleCrop>
  <LinksUpToDate>false</LinksUpToDate>
  <CharactersWithSpaces>428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2021-12-21T08:20:00Z</dcterms:created>
  <dc:creator>Administrator</dc:creator>
  <cp:lastModifiedBy>小鱼</cp:lastModifiedBy>
  <dcterms:modified xsi:type="dcterms:W3CDTF">2022-07-20T04:13:20Z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08DC4DDBBE5E42D8ABF01871274FD0C0</vt:lpwstr>
  </property>
</Properties>
</file>